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B" w:rsidRDefault="004E738B">
      <w:pPr>
        <w:spacing w:before="120" w:after="0" w:line="240" w:lineRule="auto"/>
        <w:jc w:val="both"/>
        <w:rPr>
          <w:rFonts w:ascii="Times New Roman" w:eastAsia="NJBTLV+Avenir-Roman" w:hAnsi="Times New Roman" w:cs="Times New Roman"/>
          <w:b/>
          <w:sz w:val="24"/>
          <w:szCs w:val="24"/>
        </w:rPr>
      </w:pPr>
    </w:p>
    <w:p w:rsidR="00BF09BA" w:rsidRDefault="00BF09BA" w:rsidP="002949E0">
      <w:pPr>
        <w:spacing w:before="120" w:after="0" w:line="240" w:lineRule="auto"/>
        <w:jc w:val="center"/>
        <w:rPr>
          <w:rFonts w:ascii="Times New Roman" w:eastAsia="NJBTLV+Avenir-Roman" w:hAnsi="Times New Roman" w:cs="Times New Roman"/>
          <w:b/>
          <w:sz w:val="24"/>
          <w:szCs w:val="24"/>
        </w:rPr>
      </w:pPr>
    </w:p>
    <w:p w:rsidR="00D71BD1" w:rsidRPr="00741FC6" w:rsidRDefault="00D71BD1" w:rsidP="00D71BD1">
      <w:pPr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741FC6">
        <w:rPr>
          <w:rFonts w:ascii="Arial" w:hAnsi="Arial" w:cs="Arial"/>
          <w:b/>
          <w:bCs/>
          <w:kern w:val="32"/>
          <w:sz w:val="28"/>
          <w:szCs w:val="28"/>
        </w:rPr>
        <w:t>Učitelia sa môžu od septembra bezplatne vzdelávať ako zážitkovo učiť environmentálnu výchovu</w:t>
      </w:r>
    </w:p>
    <w:p w:rsidR="00D71BD1" w:rsidRDefault="00D71BD1" w:rsidP="00D71BD1">
      <w:pPr>
        <w:spacing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2500A">
        <w:rPr>
          <w:rFonts w:ascii="Arial" w:hAnsi="Arial" w:cs="Arial"/>
          <w:bCs/>
          <w:kern w:val="32"/>
          <w:sz w:val="20"/>
          <w:szCs w:val="20"/>
        </w:rPr>
        <w:t>Schopnosť zážitkovo vzdelávať a učiť v súvislostiach by mal</w:t>
      </w:r>
      <w:r>
        <w:rPr>
          <w:rFonts w:ascii="Arial" w:hAnsi="Arial" w:cs="Arial"/>
          <w:bCs/>
          <w:kern w:val="32"/>
          <w:sz w:val="20"/>
          <w:szCs w:val="20"/>
        </w:rPr>
        <w:t>a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byť </w:t>
      </w:r>
      <w:r>
        <w:rPr>
          <w:rFonts w:ascii="Arial" w:hAnsi="Arial" w:cs="Arial"/>
          <w:bCs/>
          <w:kern w:val="32"/>
          <w:sz w:val="20"/>
          <w:szCs w:val="20"/>
        </w:rPr>
        <w:t>základom práce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každého dobrého učiteľa. </w:t>
      </w:r>
      <w:r>
        <w:rPr>
          <w:rFonts w:ascii="Arial" w:hAnsi="Arial" w:cs="Arial"/>
          <w:bCs/>
          <w:kern w:val="32"/>
          <w:sz w:val="20"/>
          <w:szCs w:val="20"/>
        </w:rPr>
        <w:t xml:space="preserve">Získať a ďalej rozvíjať túto kompetenciu môžu učitelia aj formou ďalšieho vzdelávania ako súčasti </w:t>
      </w:r>
      <w:r w:rsidRPr="00B2500A">
        <w:rPr>
          <w:rFonts w:ascii="Arial" w:hAnsi="Arial" w:cs="Arial"/>
          <w:bCs/>
          <w:kern w:val="32"/>
          <w:sz w:val="20"/>
          <w:szCs w:val="20"/>
        </w:rPr>
        <w:t>celoživotn</w:t>
      </w:r>
      <w:r>
        <w:rPr>
          <w:rFonts w:ascii="Arial" w:hAnsi="Arial" w:cs="Arial"/>
          <w:bCs/>
          <w:kern w:val="32"/>
          <w:sz w:val="20"/>
          <w:szCs w:val="20"/>
        </w:rPr>
        <w:t>ého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vzdeláva</w:t>
      </w:r>
      <w:r>
        <w:rPr>
          <w:rFonts w:ascii="Arial" w:hAnsi="Arial" w:cs="Arial"/>
          <w:bCs/>
          <w:kern w:val="32"/>
          <w:sz w:val="20"/>
          <w:szCs w:val="20"/>
        </w:rPr>
        <w:t>nia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. </w:t>
      </w:r>
    </w:p>
    <w:p w:rsidR="00D71BD1" w:rsidRDefault="00D71BD1" w:rsidP="00D71BD1">
      <w:pPr>
        <w:spacing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Metodicko-pedagogické centrum </w:t>
      </w:r>
      <w:r>
        <w:rPr>
          <w:rFonts w:ascii="Arial" w:hAnsi="Arial" w:cs="Arial"/>
          <w:bCs/>
          <w:kern w:val="32"/>
          <w:sz w:val="20"/>
          <w:szCs w:val="20"/>
        </w:rPr>
        <w:t xml:space="preserve">v spolupráci so </w:t>
      </w:r>
      <w:r w:rsidRPr="00B2500A">
        <w:rPr>
          <w:rFonts w:ascii="Arial" w:hAnsi="Arial" w:cs="Arial"/>
          <w:bCs/>
          <w:kern w:val="32"/>
          <w:sz w:val="20"/>
          <w:szCs w:val="20"/>
        </w:rPr>
        <w:t>Slovensk</w:t>
      </w:r>
      <w:r>
        <w:rPr>
          <w:rFonts w:ascii="Arial" w:hAnsi="Arial" w:cs="Arial"/>
          <w:bCs/>
          <w:kern w:val="32"/>
          <w:sz w:val="20"/>
          <w:szCs w:val="20"/>
        </w:rPr>
        <w:t>ým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centr</w:t>
      </w:r>
      <w:r>
        <w:rPr>
          <w:rFonts w:ascii="Arial" w:hAnsi="Arial" w:cs="Arial"/>
          <w:bCs/>
          <w:kern w:val="32"/>
          <w:sz w:val="20"/>
          <w:szCs w:val="20"/>
        </w:rPr>
        <w:t>om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pre komunikáciu a rozvoj (SCKR) pripravil</w:t>
      </w:r>
      <w:r>
        <w:rPr>
          <w:rFonts w:ascii="Arial" w:hAnsi="Arial" w:cs="Arial"/>
          <w:bCs/>
          <w:kern w:val="32"/>
          <w:sz w:val="20"/>
          <w:szCs w:val="20"/>
        </w:rPr>
        <w:t>o pre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Cs/>
          <w:kern w:val="32"/>
          <w:sz w:val="20"/>
          <w:szCs w:val="20"/>
        </w:rPr>
        <w:t xml:space="preserve">učiteľov 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druhého stupňa základných škôl a stredných škôl sériu bezplatných </w:t>
      </w:r>
      <w:r>
        <w:rPr>
          <w:rFonts w:ascii="Arial" w:hAnsi="Arial" w:cs="Arial"/>
          <w:bCs/>
          <w:kern w:val="32"/>
          <w:sz w:val="20"/>
          <w:szCs w:val="20"/>
        </w:rPr>
        <w:t xml:space="preserve">vzdelávacích podujatí s cieľom prezentovať možnosti, 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ako zážitkovo učiť environmentálnu a globálnu výchovu. 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„Myslíme si, že je veľmi dôležité, aby súčasní žiaci pochopili príčiny a následky zmeny klímy a environmentálnej migrácie a aby si uvedomili súvislosti medzi vlastným konaním a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 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globálnymi zmenami. Tieto témy nie sú jednoduché a je dôležité, aby ich učitelia vedeli podať formou, ktorá 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žiakov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zaujme. </w:t>
      </w:r>
      <w:r w:rsidR="001C33CC">
        <w:rPr>
          <w:rFonts w:ascii="Arial" w:hAnsi="Arial" w:cs="Arial"/>
          <w:b/>
          <w:bCs/>
          <w:i/>
          <w:kern w:val="32"/>
          <w:sz w:val="20"/>
          <w:szCs w:val="20"/>
        </w:rPr>
        <w:t>Počas školenia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im ponúkneme niekoľko 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spôsobov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, ako na to,“ </w:t>
      </w:r>
      <w:r>
        <w:rPr>
          <w:rFonts w:ascii="Arial" w:hAnsi="Arial" w:cs="Arial"/>
          <w:bCs/>
          <w:kern w:val="32"/>
          <w:sz w:val="20"/>
          <w:szCs w:val="20"/>
        </w:rPr>
        <w:t xml:space="preserve">uviedla 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projektová manažérka SCKR Klára Tóthová. </w:t>
      </w:r>
    </w:p>
    <w:p w:rsidR="00D71BD1" w:rsidRPr="00B2500A" w:rsidRDefault="00D71BD1" w:rsidP="00D71BD1">
      <w:pPr>
        <w:spacing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Vzdelávanie je </w:t>
      </w:r>
      <w:r w:rsidRPr="00B2500A">
        <w:rPr>
          <w:rFonts w:ascii="Arial" w:hAnsi="Arial" w:cs="Arial"/>
          <w:bCs/>
          <w:kern w:val="32"/>
          <w:sz w:val="20"/>
          <w:szCs w:val="20"/>
        </w:rPr>
        <w:t>vhodné pre učiteľov všetkých predmetov</w:t>
      </w:r>
      <w:r>
        <w:rPr>
          <w:rFonts w:ascii="Arial" w:hAnsi="Arial" w:cs="Arial"/>
          <w:bCs/>
          <w:kern w:val="32"/>
          <w:sz w:val="20"/>
          <w:szCs w:val="20"/>
        </w:rPr>
        <w:t xml:space="preserve">, pretože 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environmentálna aj globálna výchova </w:t>
      </w:r>
      <w:r>
        <w:rPr>
          <w:rFonts w:ascii="Arial" w:hAnsi="Arial" w:cs="Arial"/>
          <w:bCs/>
          <w:kern w:val="32"/>
          <w:sz w:val="20"/>
          <w:szCs w:val="20"/>
        </w:rPr>
        <w:t xml:space="preserve">patria k </w:t>
      </w:r>
      <w:r w:rsidRPr="00B2500A">
        <w:rPr>
          <w:rFonts w:ascii="Arial" w:hAnsi="Arial" w:cs="Arial"/>
          <w:bCs/>
          <w:kern w:val="32"/>
          <w:sz w:val="20"/>
          <w:szCs w:val="20"/>
        </w:rPr>
        <w:t>prierezov</w:t>
      </w:r>
      <w:r>
        <w:rPr>
          <w:rFonts w:ascii="Arial" w:hAnsi="Arial" w:cs="Arial"/>
          <w:bCs/>
          <w:kern w:val="32"/>
          <w:sz w:val="20"/>
          <w:szCs w:val="20"/>
        </w:rPr>
        <w:t>ým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tém</w:t>
      </w:r>
      <w:r>
        <w:rPr>
          <w:rFonts w:ascii="Arial" w:hAnsi="Arial" w:cs="Arial"/>
          <w:bCs/>
          <w:kern w:val="32"/>
          <w:sz w:val="20"/>
          <w:szCs w:val="20"/>
        </w:rPr>
        <w:t>am v edukačnom procese. Obsah vzdelávania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a použité vzdelávacie materiály boli vytvorené v rámci medzinárodných projektov s finančnou podporou Európskej únie, Medzinárodného vyšehradského fondu a slovenskej rozvojovej pomoci </w:t>
      </w:r>
      <w:proofErr w:type="spellStart"/>
      <w:r w:rsidRPr="00B2500A">
        <w:rPr>
          <w:rFonts w:ascii="Arial" w:hAnsi="Arial" w:cs="Arial"/>
          <w:bCs/>
          <w:kern w:val="32"/>
          <w:sz w:val="20"/>
          <w:szCs w:val="20"/>
        </w:rPr>
        <w:t>SlovakAid</w:t>
      </w:r>
      <w:proofErr w:type="spellEnd"/>
      <w:r w:rsidRPr="00B2500A">
        <w:rPr>
          <w:rFonts w:ascii="Arial" w:hAnsi="Arial" w:cs="Arial"/>
          <w:bCs/>
          <w:kern w:val="32"/>
          <w:sz w:val="20"/>
          <w:szCs w:val="20"/>
        </w:rPr>
        <w:t xml:space="preserve">. </w:t>
      </w:r>
      <w:r>
        <w:rPr>
          <w:rFonts w:ascii="Arial" w:hAnsi="Arial" w:cs="Arial"/>
          <w:bCs/>
          <w:kern w:val="32"/>
          <w:sz w:val="20"/>
          <w:szCs w:val="20"/>
        </w:rPr>
        <w:t xml:space="preserve">Vzdelávacie 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materiály sú preto k dispozícii vo viacerých európskych jazykoch, napr. v maďarčine, poľštine a nemčine, ale aj v taliančine či španielčine, a samozrejme v angličtine. </w:t>
      </w:r>
      <w:r>
        <w:rPr>
          <w:rFonts w:ascii="Arial" w:hAnsi="Arial" w:cs="Arial"/>
          <w:bCs/>
          <w:kern w:val="32"/>
          <w:sz w:val="20"/>
          <w:szCs w:val="20"/>
        </w:rPr>
        <w:t>Vzdelávanie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Cs/>
          <w:kern w:val="32"/>
          <w:sz w:val="20"/>
          <w:szCs w:val="20"/>
        </w:rPr>
        <w:t>tak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môže byť zaujímavé aj pre učiteľov cudzích jazykov</w:t>
      </w:r>
      <w:r w:rsidR="001C33CC">
        <w:rPr>
          <w:rFonts w:ascii="Arial" w:hAnsi="Arial" w:cs="Arial"/>
          <w:bCs/>
          <w:kern w:val="32"/>
          <w:sz w:val="20"/>
          <w:szCs w:val="20"/>
        </w:rPr>
        <w:t>,</w:t>
      </w:r>
      <w:bookmarkStart w:id="0" w:name="_GoBack"/>
      <w:bookmarkEnd w:id="0"/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či </w:t>
      </w:r>
      <w:r>
        <w:rPr>
          <w:rFonts w:ascii="Arial" w:hAnsi="Arial" w:cs="Arial"/>
          <w:bCs/>
          <w:kern w:val="32"/>
          <w:sz w:val="20"/>
          <w:szCs w:val="20"/>
        </w:rPr>
        <w:t xml:space="preserve">učiteľov pôsobiacich v </w:t>
      </w:r>
      <w:r w:rsidRPr="00B2500A">
        <w:rPr>
          <w:rFonts w:ascii="Arial" w:hAnsi="Arial" w:cs="Arial"/>
          <w:bCs/>
          <w:kern w:val="32"/>
          <w:sz w:val="20"/>
          <w:szCs w:val="20"/>
        </w:rPr>
        <w:t>škol</w:t>
      </w:r>
      <w:r>
        <w:rPr>
          <w:rFonts w:ascii="Arial" w:hAnsi="Arial" w:cs="Arial"/>
          <w:bCs/>
          <w:kern w:val="32"/>
          <w:sz w:val="20"/>
          <w:szCs w:val="20"/>
        </w:rPr>
        <w:t>ách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s vyučovacím jazyk</w:t>
      </w:r>
      <w:r>
        <w:rPr>
          <w:rFonts w:ascii="Arial" w:hAnsi="Arial" w:cs="Arial"/>
          <w:bCs/>
          <w:kern w:val="32"/>
          <w:sz w:val="20"/>
          <w:szCs w:val="20"/>
        </w:rPr>
        <w:t>om národnostnej menšiny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. 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„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Vzdelávaním učiteľov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by sme chceli dosiahnuť, aby žiaci 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vo vyučovacom procese 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pochopili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,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ako používaním rôznych bežných predmetov ovplyvňujeme spotrebu limitovaných zásob nerastných surovín,“</w:t>
      </w:r>
      <w:r w:rsidRPr="00741FC6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dopĺňa Danica </w:t>
      </w:r>
      <w:proofErr w:type="spellStart"/>
      <w:r w:rsidRPr="00B2500A">
        <w:rPr>
          <w:rFonts w:ascii="Arial" w:hAnsi="Arial" w:cs="Arial"/>
          <w:bCs/>
          <w:kern w:val="32"/>
          <w:sz w:val="20"/>
          <w:szCs w:val="20"/>
        </w:rPr>
        <w:t>Víznerová</w:t>
      </w:r>
      <w:proofErr w:type="spellEnd"/>
      <w:r w:rsidRPr="00B2500A">
        <w:rPr>
          <w:rFonts w:ascii="Arial" w:hAnsi="Arial" w:cs="Arial"/>
          <w:bCs/>
          <w:kern w:val="32"/>
          <w:sz w:val="20"/>
          <w:szCs w:val="20"/>
        </w:rPr>
        <w:t>, projektová manažérka SCKR.</w:t>
      </w:r>
    </w:p>
    <w:p w:rsidR="00D71BD1" w:rsidRDefault="00D71BD1" w:rsidP="00D71BD1">
      <w:pPr>
        <w:spacing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>Vzdelávacie aktivity sa začnú realizovať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12. septembra 2017 v Bratislave </w:t>
      </w:r>
      <w:r>
        <w:rPr>
          <w:rFonts w:ascii="Arial" w:hAnsi="Arial" w:cs="Arial"/>
          <w:bCs/>
          <w:kern w:val="32"/>
          <w:sz w:val="20"/>
          <w:szCs w:val="20"/>
        </w:rPr>
        <w:t xml:space="preserve">a 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budú </w:t>
      </w:r>
      <w:r>
        <w:rPr>
          <w:rFonts w:ascii="Arial" w:hAnsi="Arial" w:cs="Arial"/>
          <w:bCs/>
          <w:kern w:val="32"/>
          <w:sz w:val="20"/>
          <w:szCs w:val="20"/>
        </w:rPr>
        <w:t>pokračovať aj v </w:t>
      </w:r>
      <w:r w:rsidRPr="00B2500A">
        <w:rPr>
          <w:rFonts w:ascii="Arial" w:hAnsi="Arial" w:cs="Arial"/>
          <w:bCs/>
          <w:kern w:val="32"/>
          <w:sz w:val="20"/>
          <w:szCs w:val="20"/>
        </w:rPr>
        <w:t>októbr</w:t>
      </w:r>
      <w:r>
        <w:rPr>
          <w:rFonts w:ascii="Arial" w:hAnsi="Arial" w:cs="Arial"/>
          <w:bCs/>
          <w:kern w:val="32"/>
          <w:sz w:val="20"/>
          <w:szCs w:val="20"/>
        </w:rPr>
        <w:t>i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vo všetkých ôsmich slovenských krajoch. Viesť ich budú lektori z občianskeho združenia Sosna</w:t>
      </w:r>
      <w:r>
        <w:rPr>
          <w:rFonts w:ascii="Arial" w:hAnsi="Arial" w:cs="Arial"/>
          <w:bCs/>
          <w:kern w:val="32"/>
          <w:sz w:val="20"/>
          <w:szCs w:val="20"/>
        </w:rPr>
        <w:t xml:space="preserve"> a učitelia pre kontinuálne vzdelávanie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. </w:t>
      </w:r>
      <w:r w:rsidRPr="00B2500A">
        <w:rPr>
          <w:rFonts w:ascii="Arial" w:hAnsi="Arial" w:cs="Arial"/>
          <w:b/>
          <w:bCs/>
          <w:kern w:val="32"/>
          <w:sz w:val="20"/>
          <w:szCs w:val="20"/>
        </w:rPr>
        <w:t>„</w:t>
      </w:r>
      <w:r w:rsidR="00242A9E">
        <w:rPr>
          <w:rFonts w:ascii="Arial" w:hAnsi="Arial" w:cs="Arial"/>
          <w:b/>
          <w:bCs/>
          <w:kern w:val="32"/>
          <w:sz w:val="20"/>
          <w:szCs w:val="20"/>
        </w:rPr>
        <w:t>Bude to v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zdelávanie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individuálnou formou a formou 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prác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e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v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 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skupinách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.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V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 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pripravených aktivitách, ale aj špeciálne vybraných videách sa spoločne pozrieme na to, či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 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náš každodenný život vplýva na environmentálne problémy, či ovplyvňuje život ľudí a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 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charakter krajiny v iných štátoch a podnebiach. 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Spoznáme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lokálny a globálny pohlaď na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 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tému a zistíme naše osobné postoje k možným zmenám konania,“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vysvetľujú lektori Silvia </w:t>
      </w:r>
      <w:proofErr w:type="spellStart"/>
      <w:r w:rsidRPr="00B2500A">
        <w:rPr>
          <w:rFonts w:ascii="Arial" w:hAnsi="Arial" w:cs="Arial"/>
          <w:bCs/>
          <w:kern w:val="32"/>
          <w:sz w:val="20"/>
          <w:szCs w:val="20"/>
        </w:rPr>
        <w:t>Szabóová</w:t>
      </w:r>
      <w:proofErr w:type="spellEnd"/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a Štefan </w:t>
      </w:r>
      <w:proofErr w:type="spellStart"/>
      <w:r w:rsidRPr="00B2500A">
        <w:rPr>
          <w:rFonts w:ascii="Arial" w:hAnsi="Arial" w:cs="Arial"/>
          <w:bCs/>
          <w:kern w:val="32"/>
          <w:sz w:val="20"/>
          <w:szCs w:val="20"/>
        </w:rPr>
        <w:t>Szabó</w:t>
      </w:r>
      <w:proofErr w:type="spellEnd"/>
      <w:r w:rsidRPr="00B2500A">
        <w:rPr>
          <w:rFonts w:ascii="Arial" w:hAnsi="Arial" w:cs="Arial"/>
          <w:bCs/>
          <w:kern w:val="32"/>
          <w:sz w:val="20"/>
          <w:szCs w:val="20"/>
        </w:rPr>
        <w:t xml:space="preserve">. </w:t>
      </w:r>
    </w:p>
    <w:p w:rsidR="00D71BD1" w:rsidRPr="00B2500A" w:rsidRDefault="00D71BD1" w:rsidP="00D71BD1">
      <w:pPr>
        <w:spacing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„Všetci máme spoločný cieľ – chceme z mladých ľudí vychovávať rozhľadených aktívnych občanov. Radi poskytneme učiteľom naše skúsenosti a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 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metodi</w:t>
      </w:r>
      <w:r>
        <w:rPr>
          <w:rFonts w:ascii="Arial" w:hAnsi="Arial" w:cs="Arial"/>
          <w:b/>
          <w:bCs/>
          <w:i/>
          <w:kern w:val="32"/>
          <w:sz w:val="20"/>
          <w:szCs w:val="20"/>
        </w:rPr>
        <w:t>cké odporúčania</w:t>
      </w:r>
      <w:r w:rsidRPr="00B2500A">
        <w:rPr>
          <w:rFonts w:ascii="Arial" w:hAnsi="Arial" w:cs="Arial"/>
          <w:b/>
          <w:bCs/>
          <w:i/>
          <w:kern w:val="32"/>
          <w:sz w:val="20"/>
          <w:szCs w:val="20"/>
        </w:rPr>
        <w:t>,“</w:t>
      </w:r>
      <w:r w:rsidRPr="00B2500A">
        <w:rPr>
          <w:rFonts w:ascii="Arial" w:hAnsi="Arial" w:cs="Arial"/>
          <w:bCs/>
          <w:kern w:val="32"/>
          <w:sz w:val="20"/>
          <w:szCs w:val="20"/>
        </w:rPr>
        <w:t xml:space="preserve"> uzatvára Klára Tóthová.</w:t>
      </w:r>
    </w:p>
    <w:p w:rsidR="00D71BD1" w:rsidRDefault="00D71BD1" w:rsidP="00D71BD1">
      <w:pPr>
        <w:pStyle w:val="PredformtovanHTML"/>
        <w:shd w:val="clear" w:color="auto" w:fill="FFFFFF"/>
        <w:jc w:val="both"/>
        <w:rPr>
          <w:rStyle w:val="Hypertextovprepojenie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textovprepojenie"/>
          <w:rFonts w:ascii="Arial" w:hAnsi="Arial" w:cs="Arial"/>
          <w:color w:val="auto"/>
          <w:u w:val="none"/>
        </w:rPr>
        <w:t>Z</w:t>
      </w:r>
      <w:r w:rsidRPr="00B2500A">
        <w:rPr>
          <w:rStyle w:val="Hypertextovprepojenie"/>
          <w:rFonts w:ascii="Arial" w:hAnsi="Arial" w:cs="Arial"/>
          <w:color w:val="auto"/>
          <w:u w:val="none"/>
        </w:rPr>
        <w:t>áujemcovia</w:t>
      </w:r>
      <w:r>
        <w:rPr>
          <w:rStyle w:val="Hypertextovprepojenie"/>
          <w:rFonts w:ascii="Arial" w:hAnsi="Arial" w:cs="Arial"/>
          <w:i/>
          <w:color w:val="auto"/>
          <w:u w:val="none"/>
        </w:rPr>
        <w:t xml:space="preserve"> </w:t>
      </w:r>
      <w:r w:rsidRPr="00B2500A">
        <w:rPr>
          <w:rStyle w:val="Hypertextovprepojenie"/>
          <w:rFonts w:ascii="Arial" w:hAnsi="Arial" w:cs="Arial"/>
          <w:color w:val="auto"/>
          <w:u w:val="none"/>
        </w:rPr>
        <w:t xml:space="preserve">sa môžu </w:t>
      </w:r>
      <w:r w:rsidRPr="00741FC6">
        <w:rPr>
          <w:rStyle w:val="Hypertextovprepojenie"/>
          <w:rFonts w:ascii="Arial" w:hAnsi="Arial" w:cs="Arial"/>
          <w:color w:val="auto"/>
          <w:u w:val="none"/>
        </w:rPr>
        <w:t>na vzdelávanie</w:t>
      </w:r>
      <w:r w:rsidRPr="00B2500A">
        <w:rPr>
          <w:rStyle w:val="Hypertextovprepojenie"/>
          <w:rFonts w:ascii="Arial" w:hAnsi="Arial" w:cs="Arial"/>
          <w:color w:val="auto"/>
          <w:u w:val="none"/>
        </w:rPr>
        <w:t xml:space="preserve"> prihlásiť elektronicky formou návratky. Podrobnosti o mieste a čase </w:t>
      </w:r>
      <w:r>
        <w:rPr>
          <w:rStyle w:val="Hypertextovprepojenie"/>
          <w:rFonts w:ascii="Arial" w:hAnsi="Arial" w:cs="Arial"/>
          <w:color w:val="auto"/>
          <w:u w:val="none"/>
        </w:rPr>
        <w:t xml:space="preserve">konania podujatia </w:t>
      </w:r>
      <w:r w:rsidRPr="00B2500A">
        <w:rPr>
          <w:rStyle w:val="Hypertextovprepojenie"/>
          <w:rFonts w:ascii="Arial" w:hAnsi="Arial" w:cs="Arial"/>
          <w:color w:val="auto"/>
          <w:u w:val="none"/>
        </w:rPr>
        <w:t>dostanú do e-mailovej schránky.</w:t>
      </w:r>
      <w:r w:rsidDel="00796490">
        <w:rPr>
          <w:rStyle w:val="Hypertextovprepojenie"/>
          <w:rFonts w:ascii="Arial" w:hAnsi="Arial" w:cs="Arial"/>
          <w:color w:val="auto"/>
          <w:u w:val="none"/>
        </w:rPr>
        <w:t xml:space="preserve"> </w:t>
      </w:r>
    </w:p>
    <w:p w:rsidR="00D71BD1" w:rsidRDefault="00D71BD1" w:rsidP="00D71BD1">
      <w:pPr>
        <w:pStyle w:val="PredformtovanHTML"/>
        <w:shd w:val="clear" w:color="auto" w:fill="FFFFFF"/>
        <w:jc w:val="both"/>
        <w:rPr>
          <w:rStyle w:val="Hypertextovprepojenie"/>
          <w:rFonts w:ascii="Arial" w:hAnsi="Arial" w:cs="Arial"/>
          <w:b/>
          <w:color w:val="auto"/>
          <w:sz w:val="22"/>
          <w:szCs w:val="22"/>
          <w:u w:val="none"/>
        </w:rPr>
      </w:pPr>
    </w:p>
    <w:p w:rsidR="00D71BD1" w:rsidRDefault="00D71BD1" w:rsidP="00D71BD1">
      <w:pPr>
        <w:pStyle w:val="PredformtovanHTML"/>
        <w:shd w:val="clear" w:color="auto" w:fill="FFFFFF"/>
        <w:jc w:val="both"/>
        <w:rPr>
          <w:rStyle w:val="Hypertextovprepojenie"/>
          <w:rFonts w:ascii="Arial" w:hAnsi="Arial" w:cs="Arial"/>
          <w:b/>
          <w:color w:val="auto"/>
          <w:sz w:val="22"/>
          <w:szCs w:val="22"/>
          <w:u w:val="none"/>
        </w:rPr>
      </w:pPr>
    </w:p>
    <w:p w:rsidR="00D71BD1" w:rsidRDefault="00D71BD1" w:rsidP="00D71BD1">
      <w:pPr>
        <w:pStyle w:val="PredformtovanHTML"/>
        <w:shd w:val="clear" w:color="auto" w:fill="FFFFFF"/>
        <w:jc w:val="both"/>
        <w:rPr>
          <w:rFonts w:ascii="Arial" w:hAnsi="Arial" w:cs="Arial"/>
          <w:b/>
        </w:rPr>
      </w:pPr>
    </w:p>
    <w:p w:rsidR="00D71BD1" w:rsidRDefault="00D71BD1" w:rsidP="00D71BD1">
      <w:pPr>
        <w:spacing w:line="240" w:lineRule="auto"/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</w:p>
    <w:p w:rsidR="00D71BD1" w:rsidRDefault="00D71BD1" w:rsidP="00D71BD1">
      <w:pPr>
        <w:spacing w:line="240" w:lineRule="auto"/>
        <w:jc w:val="both"/>
        <w:rPr>
          <w:rFonts w:ascii="Arial" w:hAnsi="Arial" w:cs="Arial"/>
          <w:b/>
        </w:rPr>
      </w:pPr>
    </w:p>
    <w:p w:rsidR="00C61D26" w:rsidRDefault="00C61D26" w:rsidP="00D71BD1">
      <w:pPr>
        <w:jc w:val="center"/>
        <w:rPr>
          <w:rFonts w:ascii="Arial" w:hAnsi="Arial" w:cs="Arial"/>
          <w:b/>
        </w:rPr>
      </w:pPr>
    </w:p>
    <w:sectPr w:rsidR="00C61D26" w:rsidSect="00AB7010">
      <w:headerReference w:type="default" r:id="rId9"/>
      <w:footerReference w:type="default" r:id="rId10"/>
      <w:pgSz w:w="11906" w:h="16838"/>
      <w:pgMar w:top="2100" w:right="1416" w:bottom="1985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37" w:rsidRDefault="00461D37" w:rsidP="00CB3FAD">
      <w:pPr>
        <w:spacing w:after="0" w:line="240" w:lineRule="auto"/>
      </w:pPr>
      <w:r>
        <w:separator/>
      </w:r>
    </w:p>
  </w:endnote>
  <w:endnote w:type="continuationSeparator" w:id="0">
    <w:p w:rsidR="00461D37" w:rsidRDefault="00461D37" w:rsidP="00CB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JBTLV+Avenir-Roman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Ind w:w="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2"/>
      <w:gridCol w:w="3173"/>
    </w:tblGrid>
    <w:tr w:rsidR="00FB7C91" w:rsidTr="003C1230">
      <w:tc>
        <w:tcPr>
          <w:tcW w:w="3172" w:type="dxa"/>
        </w:tcPr>
        <w:p w:rsidR="00FB7C91" w:rsidRPr="003C1230" w:rsidRDefault="00FB7C91" w:rsidP="00FB7C91">
          <w:pPr>
            <w:pStyle w:val="Pta"/>
            <w:rPr>
              <w:rFonts w:ascii="Times New Roman" w:hAnsi="Times New Roman" w:cs="Times New Roman"/>
              <w:sz w:val="20"/>
              <w:szCs w:val="20"/>
            </w:rPr>
          </w:pPr>
          <w:r w:rsidRPr="003C1230">
            <w:rPr>
              <w:rFonts w:ascii="Times New Roman" w:hAnsi="Times New Roman" w:cs="Times New Roman"/>
              <w:b/>
              <w:noProof/>
              <w:sz w:val="20"/>
              <w:szCs w:val="20"/>
              <w:lang w:eastAsia="sk-SK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-970724</wp:posOffset>
                </wp:positionH>
                <wp:positionV relativeFrom="paragraph">
                  <wp:posOffset>10795</wp:posOffset>
                </wp:positionV>
                <wp:extent cx="637326" cy="741872"/>
                <wp:effectExtent l="0" t="0" r="0" b="1270"/>
                <wp:wrapNone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CDlogoColour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26" cy="74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C1230" w:rsidRPr="003C1230">
            <w:rPr>
              <w:rFonts w:ascii="Times New Roman" w:hAnsi="Times New Roman" w:cs="Times New Roman"/>
              <w:b/>
              <w:sz w:val="20"/>
              <w:szCs w:val="20"/>
            </w:rPr>
            <w:t xml:space="preserve">SCKR, </w:t>
          </w:r>
          <w:proofErr w:type="spellStart"/>
          <w:r w:rsidR="003C1230" w:rsidRPr="003C1230">
            <w:rPr>
              <w:rFonts w:ascii="Times New Roman" w:hAnsi="Times New Roman" w:cs="Times New Roman"/>
              <w:b/>
              <w:sz w:val="20"/>
              <w:szCs w:val="20"/>
            </w:rPr>
            <w:t>n.o</w:t>
          </w:r>
          <w:proofErr w:type="spellEnd"/>
          <w:r w:rsidR="003C1230" w:rsidRPr="003C1230">
            <w:rPr>
              <w:rFonts w:ascii="Times New Roman" w:hAnsi="Times New Roman" w:cs="Times New Roman"/>
              <w:sz w:val="20"/>
              <w:szCs w:val="20"/>
            </w:rPr>
            <w:t>.</w:t>
          </w:r>
        </w:p>
        <w:p w:rsidR="003C1230" w:rsidRPr="003C1230" w:rsidRDefault="003C1230" w:rsidP="003C1230">
          <w:pPr>
            <w:pStyle w:val="Pta"/>
            <w:rPr>
              <w:rFonts w:ascii="Times New Roman" w:hAnsi="Times New Roman" w:cs="Times New Roman"/>
              <w:sz w:val="20"/>
              <w:szCs w:val="20"/>
            </w:rPr>
          </w:pPr>
          <w:r w:rsidRPr="003C1230">
            <w:rPr>
              <w:rFonts w:ascii="Times New Roman" w:hAnsi="Times New Roman" w:cs="Times New Roman"/>
              <w:sz w:val="20"/>
              <w:szCs w:val="20"/>
            </w:rPr>
            <w:t>Pražská 11, 811 04 Bratislava</w:t>
          </w:r>
        </w:p>
        <w:p w:rsidR="003C1230" w:rsidRPr="003C1230" w:rsidRDefault="003C1230" w:rsidP="003C1230">
          <w:pPr>
            <w:pStyle w:val="Pta"/>
            <w:rPr>
              <w:rFonts w:ascii="Times New Roman" w:hAnsi="Times New Roman" w:cs="Times New Roman"/>
              <w:sz w:val="20"/>
              <w:szCs w:val="20"/>
            </w:rPr>
          </w:pPr>
          <w:r w:rsidRPr="003C1230">
            <w:rPr>
              <w:rFonts w:ascii="Times New Roman" w:hAnsi="Times New Roman" w:cs="Times New Roman"/>
              <w:sz w:val="20"/>
              <w:szCs w:val="20"/>
            </w:rPr>
            <w:t>mobil: +421 911 197 065</w:t>
          </w:r>
        </w:p>
        <w:p w:rsidR="003C1230" w:rsidRPr="003C1230" w:rsidRDefault="003C1230" w:rsidP="003C1230">
          <w:pPr>
            <w:pStyle w:val="Pta"/>
            <w:rPr>
              <w:rFonts w:ascii="Times New Roman" w:hAnsi="Times New Roman" w:cs="Times New Roman"/>
              <w:sz w:val="20"/>
              <w:szCs w:val="20"/>
            </w:rPr>
          </w:pPr>
          <w:r w:rsidRPr="003C1230">
            <w:rPr>
              <w:rFonts w:ascii="Times New Roman" w:hAnsi="Times New Roman" w:cs="Times New Roman"/>
              <w:sz w:val="20"/>
              <w:szCs w:val="20"/>
            </w:rPr>
            <w:t>e-mail: info@sccd-sk.org</w:t>
          </w:r>
        </w:p>
      </w:tc>
      <w:tc>
        <w:tcPr>
          <w:tcW w:w="3173" w:type="dxa"/>
        </w:tcPr>
        <w:p w:rsidR="00FB7C91" w:rsidRPr="003C1230" w:rsidRDefault="00FB7C91" w:rsidP="00FB7C91">
          <w:pPr>
            <w:pStyle w:val="Pta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1230">
            <w:rPr>
              <w:rFonts w:ascii="Times New Roman" w:hAnsi="Times New Roman" w:cs="Times New Roman"/>
              <w:b/>
              <w:sz w:val="20"/>
              <w:szCs w:val="20"/>
            </w:rPr>
            <w:t xml:space="preserve">SOSNA </w:t>
          </w:r>
          <w:proofErr w:type="spellStart"/>
          <w:r w:rsidRPr="003C1230">
            <w:rPr>
              <w:rFonts w:ascii="Times New Roman" w:hAnsi="Times New Roman" w:cs="Times New Roman"/>
              <w:b/>
              <w:sz w:val="20"/>
              <w:szCs w:val="20"/>
            </w:rPr>
            <w:t>o.z</w:t>
          </w:r>
          <w:proofErr w:type="spellEnd"/>
          <w:r w:rsidRPr="003C1230">
            <w:rPr>
              <w:rFonts w:ascii="Times New Roman" w:hAnsi="Times New Roman" w:cs="Times New Roman"/>
              <w:b/>
              <w:sz w:val="20"/>
              <w:szCs w:val="20"/>
            </w:rPr>
            <w:t xml:space="preserve">.  </w:t>
          </w:r>
        </w:p>
        <w:p w:rsidR="00FB7C91" w:rsidRPr="00FB7C91" w:rsidRDefault="00246D0E" w:rsidP="00FB7C91">
          <w:pPr>
            <w:pStyle w:val="Pt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sk-SK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83185</wp:posOffset>
                </wp:positionV>
                <wp:extent cx="1110615" cy="525780"/>
                <wp:effectExtent l="0" t="0" r="0" b="7620"/>
                <wp:wrapNone/>
                <wp:docPr id="17" name="Picture 5" descr="C:\Users\Klara\Documents\SCKR od juna 2015\SAME World\3-2 Workshops\logo SOSNA s o.z. - č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ara\Documents\SCKR od juna 2015\SAME World\3-2 Workshops\logo SOSNA s o.z. - č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6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7C91" w:rsidRPr="00FB7C91">
            <w:rPr>
              <w:rFonts w:ascii="Times New Roman" w:hAnsi="Times New Roman" w:cs="Times New Roman"/>
              <w:sz w:val="20"/>
              <w:szCs w:val="20"/>
            </w:rPr>
            <w:t xml:space="preserve"> Okružná 413/17</w:t>
          </w:r>
        </w:p>
        <w:p w:rsidR="00FB7C91" w:rsidRPr="00FB7C91" w:rsidRDefault="00FB7C91" w:rsidP="00FB7C91">
          <w:pPr>
            <w:pStyle w:val="Pt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B7C91">
            <w:rPr>
              <w:rFonts w:ascii="Times New Roman" w:hAnsi="Times New Roman" w:cs="Times New Roman"/>
              <w:sz w:val="20"/>
              <w:szCs w:val="20"/>
            </w:rPr>
            <w:t xml:space="preserve"> 044 31 Družstevná pri Hornáde</w:t>
          </w:r>
        </w:p>
        <w:p w:rsidR="00FB7C91" w:rsidRPr="00FB7C91" w:rsidRDefault="00FB7C91" w:rsidP="00FB7C91">
          <w:pPr>
            <w:pStyle w:val="Pt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B7C91">
            <w:rPr>
              <w:rFonts w:ascii="Times New Roman" w:hAnsi="Times New Roman" w:cs="Times New Roman"/>
              <w:sz w:val="20"/>
              <w:szCs w:val="20"/>
            </w:rPr>
            <w:t xml:space="preserve">  mobil:+421 /904/ 951 139</w:t>
          </w:r>
        </w:p>
        <w:p w:rsidR="00FB7C91" w:rsidRDefault="00FB7C91" w:rsidP="00FB7C91">
          <w:pPr>
            <w:pStyle w:val="Pta"/>
            <w:jc w:val="right"/>
          </w:pPr>
          <w:r w:rsidRPr="00FB7C91">
            <w:rPr>
              <w:rFonts w:ascii="Times New Roman" w:hAnsi="Times New Roman" w:cs="Times New Roman"/>
              <w:sz w:val="20"/>
              <w:szCs w:val="20"/>
            </w:rPr>
            <w:t xml:space="preserve"> e-mail: omar.sosna@gmail.com</w:t>
          </w:r>
        </w:p>
      </w:tc>
    </w:tr>
  </w:tbl>
  <w:p w:rsidR="00FB7C91" w:rsidRDefault="00FB7C91" w:rsidP="00FB7C91">
    <w:pPr>
      <w:pStyle w:val="Pta"/>
    </w:pPr>
  </w:p>
  <w:p w:rsidR="00EF4C35" w:rsidRDefault="00EF4C35" w:rsidP="00FB7C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37" w:rsidRDefault="00461D37" w:rsidP="00CB3FAD">
      <w:pPr>
        <w:spacing w:after="0" w:line="240" w:lineRule="auto"/>
      </w:pPr>
      <w:r>
        <w:separator/>
      </w:r>
    </w:p>
  </w:footnote>
  <w:footnote w:type="continuationSeparator" w:id="0">
    <w:p w:rsidR="00461D37" w:rsidRDefault="00461D37" w:rsidP="00CB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8B" w:rsidRDefault="00F522E6">
    <w:pPr>
      <w:pStyle w:val="Pta"/>
      <w:jc w:val="both"/>
      <w:rPr>
        <w:i/>
        <w:sz w:val="16"/>
        <w:szCs w:val="16"/>
      </w:rPr>
    </w:pPr>
    <w:r w:rsidRPr="002949E0">
      <w:rPr>
        <w:b/>
        <w:noProof/>
        <w:lang w:eastAsia="sk-SK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-993941</wp:posOffset>
          </wp:positionH>
          <wp:positionV relativeFrom="paragraph">
            <wp:posOffset>51352</wp:posOffset>
          </wp:positionV>
          <wp:extent cx="1558815" cy="1017767"/>
          <wp:effectExtent l="19050" t="0" r="3285" b="0"/>
          <wp:wrapNone/>
          <wp:docPr id="1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15" cy="1017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BD1">
      <w:rPr>
        <w:i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1490980</wp:posOffset>
              </wp:positionH>
              <wp:positionV relativeFrom="paragraph">
                <wp:posOffset>-80010</wp:posOffset>
              </wp:positionV>
              <wp:extent cx="2725420" cy="26733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750" w:rsidRPr="001D1750" w:rsidRDefault="001D1750" w:rsidP="001D17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117.4pt;margin-top:-6.3pt;width:214.6pt;height:21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" stroked="f">
              <v:textbox>
                <w:txbxContent>
                  <w:p w:rsidR="001D1750" w:rsidRPr="001D1750" w:rsidRDefault="001D1750" w:rsidP="001D17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82205" w:rsidRDefault="00C61D26" w:rsidP="00FB7C91">
    <w:pPr>
      <w:pStyle w:val="Pta"/>
      <w:jc w:val="center"/>
      <w:rPr>
        <w:i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62865</wp:posOffset>
          </wp:positionV>
          <wp:extent cx="1229995" cy="524510"/>
          <wp:effectExtent l="19050" t="0" r="8255" b="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1332230</wp:posOffset>
          </wp:positionH>
          <wp:positionV relativeFrom="paragraph">
            <wp:posOffset>63500</wp:posOffset>
          </wp:positionV>
          <wp:extent cx="1290320" cy="596265"/>
          <wp:effectExtent l="19050" t="0" r="5080" b="0"/>
          <wp:wrapTight wrapText="bothSides">
            <wp:wrapPolygon edited="0">
              <wp:start x="-319" y="0"/>
              <wp:lineTo x="-319" y="20703"/>
              <wp:lineTo x="21685" y="20703"/>
              <wp:lineTo x="21685" y="0"/>
              <wp:lineTo x="-319" y="0"/>
            </wp:wrapPolygon>
          </wp:wrapTight>
          <wp:docPr id="4" name="Picture 4" descr="C:\Users\Danica PC\Downloads\visegrad_fund_logo_blue_8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ca PC\Downloads\visegrad_fund_logo_blue_800px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33152" behindDoc="0" locked="0" layoutInCell="1" allowOverlap="1">
          <wp:simplePos x="0" y="0"/>
          <wp:positionH relativeFrom="column">
            <wp:posOffset>3460115</wp:posOffset>
          </wp:positionH>
          <wp:positionV relativeFrom="paragraph">
            <wp:posOffset>62230</wp:posOffset>
          </wp:positionV>
          <wp:extent cx="1037590" cy="667385"/>
          <wp:effectExtent l="19050" t="0" r="0" b="0"/>
          <wp:wrapNone/>
          <wp:docPr id="1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me World ORIZZ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738B" w:rsidRDefault="00C61D26">
    <w:pPr>
      <w:pStyle w:val="Pta"/>
      <w:jc w:val="both"/>
      <w:rPr>
        <w:i/>
        <w:sz w:val="16"/>
        <w:szCs w:val="16"/>
      </w:rPr>
    </w:pPr>
    <w:r>
      <w:rPr>
        <w:i/>
        <w:noProof/>
        <w:sz w:val="16"/>
        <w:szCs w:val="16"/>
        <w:lang w:eastAsia="sk-SK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4549775</wp:posOffset>
          </wp:positionH>
          <wp:positionV relativeFrom="paragraph">
            <wp:posOffset>41275</wp:posOffset>
          </wp:positionV>
          <wp:extent cx="1316355" cy="421005"/>
          <wp:effectExtent l="19050" t="0" r="0" b="0"/>
          <wp:wrapThrough wrapText="bothSides">
            <wp:wrapPolygon edited="0">
              <wp:start x="-313" y="0"/>
              <wp:lineTo x="-313" y="20525"/>
              <wp:lineTo x="21569" y="20525"/>
              <wp:lineTo x="21569" y="0"/>
              <wp:lineTo x="-313" y="0"/>
            </wp:wrapPolygon>
          </wp:wrapThrough>
          <wp:docPr id="5" name="Obrázok 1" descr="mpc_logotyp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c_logotyp_modra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  <w:lang w:eastAsia="sk-SK"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2553970</wp:posOffset>
          </wp:positionH>
          <wp:positionV relativeFrom="paragraph">
            <wp:posOffset>1270</wp:posOffset>
          </wp:positionV>
          <wp:extent cx="831850" cy="405130"/>
          <wp:effectExtent l="19050" t="0" r="6350" b="0"/>
          <wp:wrapTight wrapText="bothSides">
            <wp:wrapPolygon edited="0">
              <wp:start x="-495" y="0"/>
              <wp:lineTo x="-495" y="20313"/>
              <wp:lineTo x="21765" y="20313"/>
              <wp:lineTo x="21765" y="0"/>
              <wp:lineTo x="-495" y="0"/>
            </wp:wrapPolygon>
          </wp:wrapTight>
          <wp:docPr id="2" name="Picture 2" descr="Displaying MadMinin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playing MadMining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  <w:lang w:eastAsia="sk-SK"/>
      </w:rPr>
      <w:drawing>
        <wp:inline distT="0" distB="0" distL="0" distR="0">
          <wp:extent cx="1311959" cy="421419"/>
          <wp:effectExtent l="19050" t="0" r="2491" b="0"/>
          <wp:docPr id="3" name="Obrázok 1" descr="mpc_logotyp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c_logotyp_modra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98" cy="42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D36"/>
    <w:multiLevelType w:val="hybridMultilevel"/>
    <w:tmpl w:val="C3D8E80C"/>
    <w:lvl w:ilvl="0" w:tplc="CA2EF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4682E"/>
    <w:multiLevelType w:val="hybridMultilevel"/>
    <w:tmpl w:val="E738F7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81702"/>
    <w:multiLevelType w:val="hybridMultilevel"/>
    <w:tmpl w:val="E83020AC"/>
    <w:lvl w:ilvl="0" w:tplc="CA2EF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AD"/>
    <w:rsid w:val="00015DA7"/>
    <w:rsid w:val="00040A88"/>
    <w:rsid w:val="00043793"/>
    <w:rsid w:val="000556F1"/>
    <w:rsid w:val="00063EEE"/>
    <w:rsid w:val="00063F8A"/>
    <w:rsid w:val="00065694"/>
    <w:rsid w:val="000748EB"/>
    <w:rsid w:val="00083C0B"/>
    <w:rsid w:val="000A73E3"/>
    <w:rsid w:val="000B7A3E"/>
    <w:rsid w:val="000C3AD5"/>
    <w:rsid w:val="000C66C7"/>
    <w:rsid w:val="000D3A21"/>
    <w:rsid w:val="000D40B7"/>
    <w:rsid w:val="0011007D"/>
    <w:rsid w:val="001708D1"/>
    <w:rsid w:val="00175CB4"/>
    <w:rsid w:val="001764D7"/>
    <w:rsid w:val="00182205"/>
    <w:rsid w:val="001B6866"/>
    <w:rsid w:val="001C33CC"/>
    <w:rsid w:val="001D1750"/>
    <w:rsid w:val="001E4806"/>
    <w:rsid w:val="001F3482"/>
    <w:rsid w:val="002106BA"/>
    <w:rsid w:val="00242A9E"/>
    <w:rsid w:val="00246D0E"/>
    <w:rsid w:val="0026477F"/>
    <w:rsid w:val="00266F53"/>
    <w:rsid w:val="00270FE8"/>
    <w:rsid w:val="002757CC"/>
    <w:rsid w:val="00291254"/>
    <w:rsid w:val="002949E0"/>
    <w:rsid w:val="002A27A3"/>
    <w:rsid w:val="002B4AD4"/>
    <w:rsid w:val="002C0679"/>
    <w:rsid w:val="002F11CE"/>
    <w:rsid w:val="003042B3"/>
    <w:rsid w:val="00333BC5"/>
    <w:rsid w:val="00346BBE"/>
    <w:rsid w:val="0038127F"/>
    <w:rsid w:val="00390674"/>
    <w:rsid w:val="003A7BB9"/>
    <w:rsid w:val="003C1230"/>
    <w:rsid w:val="003D2649"/>
    <w:rsid w:val="00417DF7"/>
    <w:rsid w:val="00453848"/>
    <w:rsid w:val="00461D37"/>
    <w:rsid w:val="004829D5"/>
    <w:rsid w:val="00484AA1"/>
    <w:rsid w:val="00485969"/>
    <w:rsid w:val="00492F05"/>
    <w:rsid w:val="004B61CB"/>
    <w:rsid w:val="004D7EBB"/>
    <w:rsid w:val="004E007F"/>
    <w:rsid w:val="004E1D31"/>
    <w:rsid w:val="004E738B"/>
    <w:rsid w:val="0051476F"/>
    <w:rsid w:val="00533799"/>
    <w:rsid w:val="00557E6D"/>
    <w:rsid w:val="005A6B83"/>
    <w:rsid w:val="005B0762"/>
    <w:rsid w:val="005B7154"/>
    <w:rsid w:val="00600279"/>
    <w:rsid w:val="00602AF1"/>
    <w:rsid w:val="00612D47"/>
    <w:rsid w:val="00631FF1"/>
    <w:rsid w:val="00633289"/>
    <w:rsid w:val="0063358C"/>
    <w:rsid w:val="006529AF"/>
    <w:rsid w:val="00682E5A"/>
    <w:rsid w:val="006B0F2A"/>
    <w:rsid w:val="006E0C40"/>
    <w:rsid w:val="006F0569"/>
    <w:rsid w:val="00731EFF"/>
    <w:rsid w:val="00757FFC"/>
    <w:rsid w:val="00777B7C"/>
    <w:rsid w:val="00796490"/>
    <w:rsid w:val="007A4F56"/>
    <w:rsid w:val="007B5478"/>
    <w:rsid w:val="007D0644"/>
    <w:rsid w:val="007D09C8"/>
    <w:rsid w:val="0080309D"/>
    <w:rsid w:val="00814D3C"/>
    <w:rsid w:val="00840051"/>
    <w:rsid w:val="008651EA"/>
    <w:rsid w:val="00881607"/>
    <w:rsid w:val="0088620C"/>
    <w:rsid w:val="008A6E10"/>
    <w:rsid w:val="008B335C"/>
    <w:rsid w:val="008E7E14"/>
    <w:rsid w:val="009213C3"/>
    <w:rsid w:val="009707D8"/>
    <w:rsid w:val="00991A1C"/>
    <w:rsid w:val="009A4548"/>
    <w:rsid w:val="009C512E"/>
    <w:rsid w:val="009F794E"/>
    <w:rsid w:val="00A15F97"/>
    <w:rsid w:val="00A31A2A"/>
    <w:rsid w:val="00A45931"/>
    <w:rsid w:val="00A615C7"/>
    <w:rsid w:val="00A6195F"/>
    <w:rsid w:val="00A87AEB"/>
    <w:rsid w:val="00AB7010"/>
    <w:rsid w:val="00AD4994"/>
    <w:rsid w:val="00AE3BF6"/>
    <w:rsid w:val="00B03ECC"/>
    <w:rsid w:val="00B04042"/>
    <w:rsid w:val="00B0562A"/>
    <w:rsid w:val="00B2500A"/>
    <w:rsid w:val="00B27C4E"/>
    <w:rsid w:val="00B472A3"/>
    <w:rsid w:val="00BD4670"/>
    <w:rsid w:val="00BF09BA"/>
    <w:rsid w:val="00C22960"/>
    <w:rsid w:val="00C278D5"/>
    <w:rsid w:val="00C3242E"/>
    <w:rsid w:val="00C34479"/>
    <w:rsid w:val="00C46AC3"/>
    <w:rsid w:val="00C61D26"/>
    <w:rsid w:val="00C832F4"/>
    <w:rsid w:val="00CA7DEE"/>
    <w:rsid w:val="00CB3C1A"/>
    <w:rsid w:val="00CB3FAD"/>
    <w:rsid w:val="00CC7134"/>
    <w:rsid w:val="00CF5634"/>
    <w:rsid w:val="00CF5AF5"/>
    <w:rsid w:val="00D21072"/>
    <w:rsid w:val="00D35C63"/>
    <w:rsid w:val="00D42FE0"/>
    <w:rsid w:val="00D5181B"/>
    <w:rsid w:val="00D52114"/>
    <w:rsid w:val="00D71BD1"/>
    <w:rsid w:val="00D73331"/>
    <w:rsid w:val="00D91B29"/>
    <w:rsid w:val="00D9564E"/>
    <w:rsid w:val="00DA7BC2"/>
    <w:rsid w:val="00DD1FE2"/>
    <w:rsid w:val="00DF2573"/>
    <w:rsid w:val="00DF3366"/>
    <w:rsid w:val="00E41B92"/>
    <w:rsid w:val="00E526A6"/>
    <w:rsid w:val="00E624C1"/>
    <w:rsid w:val="00E97F99"/>
    <w:rsid w:val="00EC7097"/>
    <w:rsid w:val="00ED5A2B"/>
    <w:rsid w:val="00EF4C35"/>
    <w:rsid w:val="00F15A2B"/>
    <w:rsid w:val="00F20F54"/>
    <w:rsid w:val="00F22B93"/>
    <w:rsid w:val="00F522E6"/>
    <w:rsid w:val="00F86C64"/>
    <w:rsid w:val="00FA3ADB"/>
    <w:rsid w:val="00FA599D"/>
    <w:rsid w:val="00FB1CF1"/>
    <w:rsid w:val="00FB6D39"/>
    <w:rsid w:val="00FB7C91"/>
    <w:rsid w:val="00FD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FAD"/>
  </w:style>
  <w:style w:type="paragraph" w:styleId="Pta">
    <w:name w:val="footer"/>
    <w:basedOn w:val="Normlny"/>
    <w:link w:val="PtaChar"/>
    <w:uiPriority w:val="99"/>
    <w:unhideWhenUsed/>
    <w:rsid w:val="00CB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FAD"/>
  </w:style>
  <w:style w:type="paragraph" w:styleId="Textbubliny">
    <w:name w:val="Balloon Text"/>
    <w:basedOn w:val="Normlny"/>
    <w:link w:val="TextbublinyChar"/>
    <w:uiPriority w:val="99"/>
    <w:semiHidden/>
    <w:unhideWhenUsed/>
    <w:rsid w:val="00C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F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B3FAD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2B4AD4"/>
    <w:rPr>
      <w:color w:val="0000FF"/>
      <w:u w:val="single"/>
    </w:rPr>
  </w:style>
  <w:style w:type="table" w:styleId="Mriekatabuky">
    <w:name w:val="Table Grid"/>
    <w:basedOn w:val="Normlnatabuka"/>
    <w:uiPriority w:val="59"/>
    <w:rsid w:val="00FB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82205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859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9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59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9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5969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250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2500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FAD"/>
  </w:style>
  <w:style w:type="paragraph" w:styleId="Pta">
    <w:name w:val="footer"/>
    <w:basedOn w:val="Normlny"/>
    <w:link w:val="PtaChar"/>
    <w:uiPriority w:val="99"/>
    <w:unhideWhenUsed/>
    <w:rsid w:val="00CB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FAD"/>
  </w:style>
  <w:style w:type="paragraph" w:styleId="Textbubliny">
    <w:name w:val="Balloon Text"/>
    <w:basedOn w:val="Normlny"/>
    <w:link w:val="TextbublinyChar"/>
    <w:uiPriority w:val="99"/>
    <w:semiHidden/>
    <w:unhideWhenUsed/>
    <w:rsid w:val="00C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F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B3FAD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2B4AD4"/>
    <w:rPr>
      <w:color w:val="0000FF"/>
      <w:u w:val="single"/>
    </w:rPr>
  </w:style>
  <w:style w:type="table" w:styleId="Mriekatabuky">
    <w:name w:val="Table Grid"/>
    <w:basedOn w:val="Normlnatabuka"/>
    <w:uiPriority w:val="59"/>
    <w:rsid w:val="00FB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82205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859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9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59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9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5969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250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2500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B8EB-C792-43A0-B54E-82D87C3B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uzivatel</cp:lastModifiedBy>
  <cp:revision>8</cp:revision>
  <cp:lastPrinted>2017-05-04T16:26:00Z</cp:lastPrinted>
  <dcterms:created xsi:type="dcterms:W3CDTF">2017-09-04T12:17:00Z</dcterms:created>
  <dcterms:modified xsi:type="dcterms:W3CDTF">2017-09-04T13:16:00Z</dcterms:modified>
</cp:coreProperties>
</file>